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7321" w14:textId="77777777" w:rsidR="004E441F" w:rsidRPr="00956414" w:rsidRDefault="004E441F" w:rsidP="004E441F">
      <w:pPr>
        <w:jc w:val="center"/>
        <w:rPr>
          <w:sz w:val="28"/>
          <w:szCs w:val="28"/>
        </w:rPr>
      </w:pPr>
      <w:r w:rsidRPr="00956414">
        <w:rPr>
          <w:sz w:val="28"/>
          <w:szCs w:val="28"/>
        </w:rPr>
        <w:t>Annexure II</w:t>
      </w:r>
    </w:p>
    <w:p w14:paraId="7EE8A867" w14:textId="77777777" w:rsidR="003914E6" w:rsidRPr="00956414" w:rsidRDefault="004E441F" w:rsidP="004E441F">
      <w:pPr>
        <w:jc w:val="center"/>
      </w:pPr>
      <w:r w:rsidRPr="00956414">
        <w:t>RECRUITMENT POLICY</w:t>
      </w:r>
    </w:p>
    <w:p w14:paraId="3E917B71" w14:textId="637D405F" w:rsidR="004E441F" w:rsidRPr="00956414" w:rsidRDefault="004E441F" w:rsidP="004E441F">
      <w:pPr>
        <w:shd w:val="clear" w:color="auto" w:fill="FFFFFF"/>
        <w:tabs>
          <w:tab w:val="left" w:pos="360"/>
          <w:tab w:val="left" w:pos="630"/>
        </w:tabs>
        <w:spacing w:after="0"/>
        <w:ind w:left="720"/>
        <w:jc w:val="both"/>
        <w:rPr>
          <w:rFonts w:eastAsia="Times New Roman" w:cs="Times New Roman"/>
        </w:rPr>
      </w:pPr>
      <w:r w:rsidRPr="00956414">
        <w:rPr>
          <w:rFonts w:eastAsia="Times New Roman" w:cs="Times New Roman"/>
        </w:rPr>
        <w:t xml:space="preserve">It is the responsibility </w:t>
      </w:r>
      <w:r w:rsidR="00CB2D34" w:rsidRPr="00956414">
        <w:rPr>
          <w:rFonts w:eastAsia="Times New Roman" w:cs="Times New Roman"/>
        </w:rPr>
        <w:t xml:space="preserve">of the Board of Trustees </w:t>
      </w:r>
      <w:r w:rsidRPr="00956414">
        <w:rPr>
          <w:rFonts w:eastAsia="Times New Roman" w:cs="Times New Roman"/>
        </w:rPr>
        <w:t>to</w:t>
      </w:r>
      <w:r w:rsidR="00F82F96">
        <w:rPr>
          <w:rFonts w:eastAsia="Times New Roman" w:cs="Times New Roman"/>
        </w:rPr>
        <w:t xml:space="preserve"> ensure that all</w:t>
      </w:r>
      <w:r w:rsidRPr="00956414">
        <w:rPr>
          <w:rFonts w:eastAsia="Times New Roman" w:cs="Times New Roman"/>
        </w:rPr>
        <w:t xml:space="preserve"> vacant positions as well as new regular </w:t>
      </w:r>
      <w:r w:rsidR="00CB2D34" w:rsidRPr="00956414">
        <w:rPr>
          <w:rFonts w:eastAsia="Times New Roman" w:cs="Times New Roman"/>
        </w:rPr>
        <w:t xml:space="preserve">and </w:t>
      </w:r>
      <w:r w:rsidRPr="00956414">
        <w:rPr>
          <w:rFonts w:eastAsia="Times New Roman" w:cs="Times New Roman"/>
        </w:rPr>
        <w:t xml:space="preserve">temporary positions </w:t>
      </w:r>
      <w:r w:rsidR="00F82F96">
        <w:rPr>
          <w:rFonts w:eastAsia="Times New Roman" w:cs="Times New Roman"/>
        </w:rPr>
        <w:t xml:space="preserve">are filled </w:t>
      </w:r>
      <w:r w:rsidR="00CB2D34" w:rsidRPr="00956414">
        <w:rPr>
          <w:rFonts w:eastAsia="Times New Roman" w:cs="Times New Roman"/>
        </w:rPr>
        <w:t>within a</w:t>
      </w:r>
      <w:r w:rsidRPr="00956414">
        <w:rPr>
          <w:rFonts w:eastAsia="Times New Roman" w:cs="Times New Roman"/>
        </w:rPr>
        <w:t xml:space="preserve"> duration </w:t>
      </w:r>
      <w:r w:rsidR="00F82F96">
        <w:rPr>
          <w:rFonts w:eastAsia="Times New Roman" w:cs="Times New Roman"/>
        </w:rPr>
        <w:t xml:space="preserve">not </w:t>
      </w:r>
      <w:r w:rsidRPr="00956414">
        <w:rPr>
          <w:rFonts w:eastAsia="Times New Roman" w:cs="Times New Roman"/>
        </w:rPr>
        <w:t>exceeding six months. The Board must make sure that the positions can be filled under the organizational budget</w:t>
      </w:r>
      <w:r w:rsidR="00CB2D34" w:rsidRPr="00956414">
        <w:rPr>
          <w:rFonts w:eastAsia="Times New Roman" w:cs="Times New Roman"/>
        </w:rPr>
        <w:t xml:space="preserve"> following the level and hiring authority norms. The Board will </w:t>
      </w:r>
      <w:r w:rsidR="00F82F96">
        <w:rPr>
          <w:rFonts w:eastAsia="Times New Roman" w:cs="Times New Roman"/>
        </w:rPr>
        <w:t xml:space="preserve">often </w:t>
      </w:r>
      <w:r w:rsidR="00CB2D34" w:rsidRPr="00956414">
        <w:rPr>
          <w:rFonts w:eastAsia="Times New Roman" w:cs="Times New Roman"/>
        </w:rPr>
        <w:t>delegate authority to the Executive Director to act on its behalf and complete the process.</w:t>
      </w:r>
    </w:p>
    <w:p w14:paraId="6E3979FC" w14:textId="77777777" w:rsidR="00CB2D34" w:rsidRPr="00956414" w:rsidRDefault="00CB2D34" w:rsidP="00CB2D34">
      <w:pPr>
        <w:shd w:val="clear" w:color="auto" w:fill="FFFFFF"/>
        <w:tabs>
          <w:tab w:val="left" w:pos="360"/>
          <w:tab w:val="left" w:pos="630"/>
        </w:tabs>
        <w:spacing w:after="0"/>
        <w:ind w:left="720"/>
        <w:jc w:val="both"/>
        <w:rPr>
          <w:rFonts w:eastAsia="Times New Roman" w:cs="Times New Roman"/>
        </w:rPr>
      </w:pPr>
    </w:p>
    <w:p w14:paraId="2E09B3E1" w14:textId="77777777" w:rsidR="004E441F" w:rsidRPr="00956414" w:rsidRDefault="004E441F" w:rsidP="00CB2D34">
      <w:pPr>
        <w:shd w:val="clear" w:color="auto" w:fill="FFFFFF"/>
        <w:tabs>
          <w:tab w:val="left" w:pos="360"/>
          <w:tab w:val="left" w:pos="630"/>
        </w:tabs>
        <w:spacing w:after="0"/>
        <w:ind w:left="720"/>
        <w:jc w:val="both"/>
        <w:rPr>
          <w:rFonts w:cs="Book Antiqua"/>
        </w:rPr>
      </w:pPr>
      <w:r w:rsidRPr="00956414">
        <w:rPr>
          <w:rFonts w:eastAsia="Times New Roman" w:cs="Times New Roman"/>
        </w:rPr>
        <w:t>For all new positions, a job description shall be established and include the following elements</w:t>
      </w:r>
      <w:r w:rsidRPr="00956414">
        <w:rPr>
          <w:rFonts w:cs="Book Antiqua"/>
        </w:rPr>
        <w:t>:</w:t>
      </w:r>
    </w:p>
    <w:p w14:paraId="454697FA" w14:textId="77777777" w:rsidR="00CB2D34" w:rsidRPr="00956414" w:rsidRDefault="004E441F" w:rsidP="00CB2D34">
      <w:pPr>
        <w:shd w:val="clear" w:color="auto" w:fill="FFFFFF"/>
        <w:tabs>
          <w:tab w:val="left" w:pos="360"/>
          <w:tab w:val="left" w:pos="630"/>
        </w:tabs>
        <w:spacing w:after="0"/>
        <w:ind w:left="720"/>
        <w:rPr>
          <w:rFonts w:eastAsia="Times New Roman" w:cs="Times New Roman"/>
        </w:rPr>
      </w:pPr>
      <w:r w:rsidRPr="00956414">
        <w:rPr>
          <w:rFonts w:cs="Book Antiqua"/>
        </w:rPr>
        <w:t xml:space="preserve">• </w:t>
      </w:r>
      <w:r w:rsidR="00CB2D34" w:rsidRPr="00956414">
        <w:rPr>
          <w:rFonts w:eastAsia="Times New Roman" w:cs="Times New Roman"/>
        </w:rPr>
        <w:t>P</w:t>
      </w:r>
      <w:r w:rsidRPr="00956414">
        <w:rPr>
          <w:rFonts w:eastAsia="Times New Roman" w:cs="Times New Roman"/>
        </w:rPr>
        <w:t>osition summary</w:t>
      </w:r>
    </w:p>
    <w:p w14:paraId="40413879" w14:textId="77777777" w:rsidR="00CB2D34" w:rsidRPr="00956414" w:rsidRDefault="00CB2D34" w:rsidP="00CB2D34">
      <w:pPr>
        <w:shd w:val="clear" w:color="auto" w:fill="FFFFFF"/>
        <w:tabs>
          <w:tab w:val="left" w:pos="360"/>
          <w:tab w:val="left" w:pos="630"/>
        </w:tabs>
        <w:spacing w:after="0"/>
        <w:ind w:left="720"/>
        <w:rPr>
          <w:rFonts w:eastAsia="Times New Roman" w:cs="Times New Roman"/>
        </w:rPr>
      </w:pPr>
      <w:r w:rsidRPr="00956414">
        <w:rPr>
          <w:rFonts w:eastAsia="Times New Roman" w:cs="Times New Roman"/>
        </w:rPr>
        <w:t>• D</w:t>
      </w:r>
      <w:r w:rsidR="004E441F" w:rsidRPr="00956414">
        <w:rPr>
          <w:rFonts w:eastAsia="Times New Roman" w:cs="Times New Roman"/>
        </w:rPr>
        <w:t>escription of</w:t>
      </w:r>
      <w:r w:rsidRPr="00956414">
        <w:rPr>
          <w:rFonts w:eastAsia="Times New Roman" w:cs="Times New Roman"/>
        </w:rPr>
        <w:t xml:space="preserve"> duties and responsibilities</w:t>
      </w:r>
      <w:r w:rsidRPr="00956414">
        <w:rPr>
          <w:rFonts w:eastAsia="Times New Roman" w:cs="Times New Roman"/>
        </w:rPr>
        <w:br/>
        <w:t>• Conditions of work</w:t>
      </w:r>
      <w:r w:rsidRPr="00956414">
        <w:rPr>
          <w:rFonts w:eastAsia="Times New Roman" w:cs="Times New Roman"/>
        </w:rPr>
        <w:br/>
        <w:t>• Required q</w:t>
      </w:r>
      <w:r w:rsidR="004E441F" w:rsidRPr="00956414">
        <w:rPr>
          <w:rFonts w:eastAsia="Times New Roman" w:cs="Times New Roman"/>
        </w:rPr>
        <w:t>ualifications</w:t>
      </w:r>
    </w:p>
    <w:p w14:paraId="21204DF4" w14:textId="77777777" w:rsidR="00CB2D34" w:rsidRPr="00956414" w:rsidRDefault="00CB2D34" w:rsidP="00CB2D34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630"/>
          <w:tab w:val="left" w:pos="900"/>
        </w:tabs>
        <w:spacing w:after="0"/>
        <w:ind w:hanging="720"/>
        <w:rPr>
          <w:rFonts w:eastAsia="Times New Roman" w:cs="Times New Roman"/>
        </w:rPr>
      </w:pPr>
      <w:r w:rsidRPr="00956414">
        <w:rPr>
          <w:rFonts w:eastAsia="Times New Roman" w:cs="Times New Roman"/>
        </w:rPr>
        <w:t>Tentative salary</w:t>
      </w:r>
    </w:p>
    <w:p w14:paraId="6F5B54DE" w14:textId="0216CDD0" w:rsidR="004E441F" w:rsidRPr="00956414" w:rsidRDefault="00CB2D34" w:rsidP="00CB2D34">
      <w:pPr>
        <w:shd w:val="clear" w:color="auto" w:fill="FFFFFF"/>
        <w:tabs>
          <w:tab w:val="left" w:pos="360"/>
          <w:tab w:val="left" w:pos="630"/>
        </w:tabs>
        <w:spacing w:before="127" w:after="127"/>
        <w:ind w:left="720"/>
        <w:jc w:val="both"/>
        <w:rPr>
          <w:rFonts w:eastAsia="Times New Roman" w:cs="Times New Roman"/>
        </w:rPr>
      </w:pPr>
      <w:r w:rsidRPr="00956414">
        <w:rPr>
          <w:rFonts w:eastAsia="Times New Roman" w:cs="Times New Roman"/>
        </w:rPr>
        <w:t>A n</w:t>
      </w:r>
      <w:r w:rsidR="004E441F" w:rsidRPr="00956414">
        <w:rPr>
          <w:rFonts w:eastAsia="Times New Roman" w:cs="Times New Roman"/>
        </w:rPr>
        <w:t xml:space="preserve">otice of a new or vacant position must be </w:t>
      </w:r>
      <w:r w:rsidR="004E441F" w:rsidRPr="009C63D0">
        <w:rPr>
          <w:rFonts w:eastAsia="Times New Roman" w:cs="Times New Roman"/>
          <w:highlight w:val="yellow"/>
        </w:rPr>
        <w:t>approved by the Board before it is released publicly</w:t>
      </w:r>
      <w:r w:rsidR="00EB460D" w:rsidRPr="009C63D0">
        <w:rPr>
          <w:rFonts w:eastAsia="Times New Roman" w:cs="Times New Roman"/>
          <w:highlight w:val="yellow"/>
        </w:rPr>
        <w:t xml:space="preserve"> only if the post is newly created and its budget is not part of a Sanctioned Project in which case, the ED is authorized to do so.</w:t>
      </w:r>
      <w:r w:rsidRPr="00956414">
        <w:rPr>
          <w:rFonts w:eastAsia="Times New Roman" w:cs="Times New Roman"/>
        </w:rPr>
        <w:t xml:space="preserve"> </w:t>
      </w:r>
      <w:r w:rsidR="004E441F" w:rsidRPr="00956414">
        <w:rPr>
          <w:rFonts w:eastAsia="Times New Roman" w:cs="Times New Roman"/>
        </w:rPr>
        <w:t xml:space="preserve">Recruitment for a new or vacant position </w:t>
      </w:r>
      <w:r w:rsidR="00B6004E" w:rsidRPr="00956414">
        <w:rPr>
          <w:rFonts w:eastAsia="Times New Roman" w:cs="Times New Roman"/>
        </w:rPr>
        <w:t xml:space="preserve">may </w:t>
      </w:r>
      <w:r w:rsidR="004E441F" w:rsidRPr="00956414">
        <w:rPr>
          <w:rFonts w:eastAsia="Times New Roman" w:cs="Times New Roman"/>
        </w:rPr>
        <w:t>be opened to internal and external </w:t>
      </w:r>
      <w:hyperlink r:id="rId5" w:tooltip="Competitions" w:history="1">
        <w:r w:rsidR="004E441F" w:rsidRPr="00956414">
          <w:rPr>
            <w:rFonts w:eastAsia="Times New Roman" w:cs="Times New Roman"/>
          </w:rPr>
          <w:t>competition</w:t>
        </w:r>
      </w:hyperlink>
      <w:r w:rsidR="004E441F" w:rsidRPr="00956414">
        <w:rPr>
          <w:rFonts w:eastAsia="Times New Roman" w:cs="Times New Roman"/>
        </w:rPr>
        <w:t>. For external recruitment, positions in the professional category can be advertised publicly through posters in local area and newspapers</w:t>
      </w:r>
      <w:r w:rsidR="00D76E89">
        <w:rPr>
          <w:rFonts w:eastAsia="Times New Roman" w:cs="Times New Roman"/>
        </w:rPr>
        <w:t xml:space="preserve"> and Job portals like </w:t>
      </w:r>
      <w:proofErr w:type="spellStart"/>
      <w:r w:rsidR="00D76E89">
        <w:rPr>
          <w:rFonts w:eastAsia="Times New Roman" w:cs="Times New Roman"/>
        </w:rPr>
        <w:t>Devnet</w:t>
      </w:r>
      <w:proofErr w:type="spellEnd"/>
      <w:r w:rsidR="004E441F" w:rsidRPr="00956414">
        <w:rPr>
          <w:rFonts w:eastAsia="Times New Roman" w:cs="Times New Roman"/>
        </w:rPr>
        <w:t xml:space="preserve"> if they are regular positions, or if there is a limited tendering process for consultation.</w:t>
      </w:r>
    </w:p>
    <w:p w14:paraId="1DD3B094" w14:textId="26DE3EED" w:rsidR="00B6004E" w:rsidRPr="00956414" w:rsidRDefault="00B6004E" w:rsidP="00B6004E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</w:pPr>
      <w:r w:rsidRPr="00956414">
        <w:rPr>
          <w:rFonts w:asciiTheme="minorHAnsi" w:hAnsiTheme="minorHAnsi" w:cs="Times New Roman"/>
          <w:b/>
          <w:color w:val="auto"/>
          <w:sz w:val="22"/>
          <w:szCs w:val="22"/>
          <w:u w:val="none"/>
          <w:lang w:val="en-US"/>
        </w:rPr>
        <w:tab/>
      </w:r>
      <w:r w:rsidR="00956414">
        <w:rPr>
          <w:rFonts w:asciiTheme="minorHAnsi" w:hAnsiTheme="minorHAnsi" w:cs="Times New Roman"/>
          <w:b/>
          <w:color w:val="auto"/>
          <w:sz w:val="22"/>
          <w:szCs w:val="22"/>
          <w:u w:val="none"/>
          <w:lang w:val="en-US"/>
        </w:rPr>
        <w:tab/>
      </w:r>
      <w:r w:rsidR="004E441F" w:rsidRPr="00956414">
        <w:rPr>
          <w:rFonts w:asciiTheme="minorHAnsi" w:hAnsiTheme="minorHAnsi" w:cs="Times New Roman"/>
          <w:b/>
          <w:color w:val="auto"/>
          <w:sz w:val="22"/>
          <w:szCs w:val="22"/>
          <w:u w:val="none"/>
          <w:lang w:val="en-US"/>
        </w:rPr>
        <w:t xml:space="preserve">Interview and selection: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As a general rule, 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Executive Director for positions III and below and Managing Trustee for positions </w:t>
      </w:r>
      <w:r w:rsidR="00D76E89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for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level IV and V will form a Selection Committee </w:t>
      </w:r>
      <w:proofErr w:type="gramStart"/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comprising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at</w:t>
      </w:r>
      <w:proofErr w:type="gramEnd"/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least two members 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including the immediate/ functional supervisor</w:t>
      </w:r>
      <w:r w:rsidR="00D76E89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and one member of the ED Secret</w:t>
      </w:r>
      <w:r w:rsidR="00F8435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ariat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.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The committee 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by itself or through designated person will publish/circulate </w:t>
      </w:r>
      <w:r w:rsidR="00F8435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the 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recruitment notice</w:t>
      </w:r>
      <w:r w:rsid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,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</w:t>
      </w:r>
      <w:r w:rsidR="00F8435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and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will go through the </w:t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applications received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retaining those that show the best qualifications. </w:t>
      </w:r>
      <w:r w:rsidR="00F8435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All short-listed candidates must be given 7 days</w:t>
      </w:r>
      <w:r w:rsidR="00621C72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of notice to be interviewed as far as possible. A physical interview before offering the job is mandatory.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It will evaluate each candidate’s application with the help of an evaluation form created beforehand, containing well-defined criteria.</w:t>
      </w:r>
    </w:p>
    <w:p w14:paraId="5D29CED8" w14:textId="77777777" w:rsidR="00B6004E" w:rsidRPr="00956414" w:rsidRDefault="00B6004E" w:rsidP="00B6004E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Times New Roman"/>
          <w:sz w:val="22"/>
          <w:szCs w:val="22"/>
          <w:u w:val="none"/>
        </w:rPr>
      </w:pPr>
      <w:r w:rsidRPr="00956414">
        <w:rPr>
          <w:rFonts w:asciiTheme="minorHAnsi" w:eastAsia="Times New Roman" w:hAnsiTheme="minorHAnsi" w:cs="Times New Roman"/>
          <w:sz w:val="22"/>
          <w:szCs w:val="22"/>
          <w:u w:val="none"/>
        </w:rPr>
        <w:tab/>
      </w:r>
    </w:p>
    <w:p w14:paraId="27F10D56" w14:textId="789E8258" w:rsidR="00B6004E" w:rsidRPr="00956414" w:rsidRDefault="00B6004E" w:rsidP="00B6004E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</w:pPr>
      <w:r w:rsidRPr="00956414">
        <w:rPr>
          <w:rFonts w:asciiTheme="minorHAnsi" w:eastAsia="Times New Roman" w:hAnsiTheme="minorHAnsi" w:cs="Times New Roman"/>
          <w:sz w:val="22"/>
          <w:szCs w:val="22"/>
          <w:u w:val="none"/>
        </w:rPr>
        <w:tab/>
      </w:r>
      <w:r w:rsidR="00956414">
        <w:rPr>
          <w:rFonts w:asciiTheme="minorHAnsi" w:eastAsia="Times New Roman" w:hAnsiTheme="minorHAnsi" w:cs="Times New Roman"/>
          <w:sz w:val="22"/>
          <w:szCs w:val="22"/>
          <w:u w:val="none"/>
        </w:rPr>
        <w:tab/>
      </w: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Depending on the nature of vacant positions, the recruitment committee may decide on the methodology of selection namely, written test, </w:t>
      </w:r>
      <w:r w:rsidR="006E6045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>group discussion and panel interview or any other option that seem reasonable.</w:t>
      </w:r>
      <w:r w:rsidR="00C804D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Wherever experience in other organisation is sought, a background check with one or more of the last three organisations</w:t>
      </w:r>
      <w:r w:rsidR="000A5EFC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must be made and such a check must be recorded before final selection. </w:t>
      </w:r>
      <w:r w:rsidR="00C804DA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</w:t>
      </w:r>
    </w:p>
    <w:p w14:paraId="6599600D" w14:textId="77777777" w:rsidR="00956414" w:rsidRDefault="00B6004E" w:rsidP="006E6045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</w:pPr>
      <w:r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ab/>
      </w:r>
      <w:r w:rsid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ab/>
      </w:r>
    </w:p>
    <w:p w14:paraId="4806BB53" w14:textId="67C2610A" w:rsidR="004E441F" w:rsidRDefault="00956414" w:rsidP="006E6045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ab/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A list of the candidates chosen to be interviewed will be short listed by the Selection Committee. The interviews will serve to make a final choice and also to establish a database of potential </w:t>
      </w:r>
      <w:r w:rsidR="004E441F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lastRenderedPageBreak/>
        <w:t>future candidates.</w:t>
      </w:r>
      <w:r w:rsidR="006E6045" w:rsidRPr="00956414">
        <w:rPr>
          <w:rFonts w:asciiTheme="minorHAnsi" w:eastAsia="Times New Roman" w:hAnsiTheme="minorHAnsi" w:cs="Times New Roman"/>
          <w:color w:val="auto"/>
          <w:sz w:val="22"/>
          <w:szCs w:val="22"/>
          <w:u w:val="none"/>
        </w:rPr>
        <w:t xml:space="preserve"> </w:t>
      </w:r>
      <w:r w:rsidR="004E441F" w:rsidRPr="00956414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>During interview of any new or vacant position below the Coordinator post, Project coordinator must</w:t>
      </w:r>
      <w:r w:rsidR="006E6045" w:rsidRPr="00956414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 be in the selection committee.</w:t>
      </w:r>
      <w:r w:rsidR="000A5EFC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 A few members from the project team </w:t>
      </w:r>
      <w:r w:rsidR="002B0F47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recruiting the personnel </w:t>
      </w:r>
      <w:r w:rsidR="000A5EFC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may be </w:t>
      </w:r>
      <w:r w:rsidR="002B0F47"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co-opted to assist the process, but not as members of the Recruitment Committee. </w:t>
      </w:r>
    </w:p>
    <w:p w14:paraId="2711A3E3" w14:textId="6AC8FA7A" w:rsidR="00260B73" w:rsidRDefault="00260B73" w:rsidP="006E6045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</w:pPr>
    </w:p>
    <w:p w14:paraId="3B3E114F" w14:textId="4EAAEFD0" w:rsidR="00260B73" w:rsidRPr="00956414" w:rsidRDefault="00260B73" w:rsidP="006E6045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u w:val="none"/>
          <w:lang w:eastAsia="en-IN"/>
        </w:rPr>
        <w:t xml:space="preserve">              </w:t>
      </w:r>
      <w:r w:rsidRPr="009C63D0">
        <w:rPr>
          <w:rFonts w:asciiTheme="minorHAnsi" w:eastAsia="Times New Roman" w:hAnsiTheme="minorHAnsi" w:cs="Arial"/>
          <w:color w:val="auto"/>
          <w:sz w:val="22"/>
          <w:szCs w:val="22"/>
          <w:highlight w:val="yellow"/>
          <w:u w:val="none"/>
          <w:lang w:eastAsia="en-IN"/>
        </w:rPr>
        <w:t xml:space="preserve">Candidates who have worked in </w:t>
      </w:r>
      <w:r w:rsidRPr="009C63D0">
        <w:rPr>
          <w:rFonts w:ascii="Old English Text MT" w:eastAsia="Times New Roman" w:hAnsi="Old English Text MT" w:cstheme="minorHAnsi"/>
          <w:bCs/>
          <w:color w:val="auto"/>
          <w:sz w:val="24"/>
          <w:szCs w:val="4"/>
          <w:highlight w:val="yellow"/>
          <w:u w:val="none"/>
          <w:lang w:eastAsia="en-IN"/>
        </w:rPr>
        <w:t>the ant</w:t>
      </w:r>
      <w:r w:rsidRPr="009C63D0">
        <w:rPr>
          <w:rFonts w:asciiTheme="minorHAnsi" w:eastAsia="Times New Roman" w:hAnsiTheme="minorHAnsi" w:cs="Arial"/>
          <w:color w:val="auto"/>
          <w:sz w:val="22"/>
          <w:szCs w:val="22"/>
          <w:highlight w:val="yellow"/>
          <w:u w:val="none"/>
          <w:lang w:eastAsia="en-IN"/>
        </w:rPr>
        <w:t xml:space="preserve"> earlier and had left honourably</w:t>
      </w:r>
      <w:r w:rsidR="006B2AAE" w:rsidRPr="009C63D0">
        <w:rPr>
          <w:rFonts w:asciiTheme="minorHAnsi" w:eastAsia="Times New Roman" w:hAnsiTheme="minorHAnsi" w:cs="Arial"/>
          <w:color w:val="auto"/>
          <w:sz w:val="22"/>
          <w:szCs w:val="22"/>
          <w:highlight w:val="yellow"/>
          <w:u w:val="none"/>
          <w:lang w:eastAsia="en-IN"/>
        </w:rPr>
        <w:t xml:space="preserve"> may be considered favourably for a new position and based on their work history available with older colleagues, extra weightage may be kept and recorded</w:t>
      </w:r>
      <w:r w:rsidR="009C63D0" w:rsidRPr="009C63D0">
        <w:rPr>
          <w:rFonts w:asciiTheme="minorHAnsi" w:eastAsia="Times New Roman" w:hAnsiTheme="minorHAnsi" w:cs="Arial"/>
          <w:color w:val="auto"/>
          <w:sz w:val="22"/>
          <w:szCs w:val="22"/>
          <w:highlight w:val="yellow"/>
          <w:u w:val="none"/>
          <w:lang w:eastAsia="en-IN"/>
        </w:rPr>
        <w:t xml:space="preserve"> as it is easier to work with such people.</w:t>
      </w:r>
    </w:p>
    <w:p w14:paraId="454D2882" w14:textId="77777777" w:rsidR="004E441F" w:rsidRDefault="008D41DD" w:rsidP="008D41DD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</w:pPr>
      <w:r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ab/>
      </w:r>
    </w:p>
    <w:p w14:paraId="3C17D666" w14:textId="067BC0B4" w:rsidR="004E441F" w:rsidRPr="00956414" w:rsidRDefault="008D41DD" w:rsidP="008D41DD">
      <w:pPr>
        <w:pStyle w:val="Style5"/>
        <w:numPr>
          <w:ilvl w:val="0"/>
          <w:numId w:val="0"/>
        </w:numPr>
        <w:tabs>
          <w:tab w:val="left" w:pos="630"/>
        </w:tabs>
        <w:spacing w:line="276" w:lineRule="auto"/>
        <w:ind w:left="720" w:hanging="720"/>
        <w:jc w:val="both"/>
        <w:rPr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ab/>
      </w:r>
      <w:r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ab/>
        <w:t xml:space="preserve">A file will be maintained for recruitment wherein the procedure for recruitment and all hardcopies </w:t>
      </w:r>
      <w:r w:rsidR="009A5993"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 xml:space="preserve">of the Evaluation Process </w:t>
      </w:r>
      <w:r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>will be maintained for at least 7 years and open to verification by anyone who wishes to.</w:t>
      </w:r>
      <w:r w:rsidR="009A5993">
        <w:rPr>
          <w:rFonts w:asciiTheme="minorHAnsi" w:hAnsiTheme="minorHAnsi" w:cs="Times New Roman"/>
          <w:color w:val="auto"/>
          <w:sz w:val="22"/>
          <w:szCs w:val="22"/>
          <w:u w:val="none"/>
          <w:lang w:val="en-US"/>
        </w:rPr>
        <w:t xml:space="preserve"> </w:t>
      </w:r>
    </w:p>
    <w:sectPr w:rsidR="004E441F" w:rsidRPr="00956414" w:rsidSect="0039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0796"/>
    <w:multiLevelType w:val="multilevel"/>
    <w:tmpl w:val="83FCEB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Style5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3BB5705"/>
    <w:multiLevelType w:val="hybridMultilevel"/>
    <w:tmpl w:val="23C8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41F"/>
    <w:rsid w:val="00062F74"/>
    <w:rsid w:val="000A5EFC"/>
    <w:rsid w:val="000A7D5C"/>
    <w:rsid w:val="00260B73"/>
    <w:rsid w:val="002B0F47"/>
    <w:rsid w:val="003914E6"/>
    <w:rsid w:val="004E441F"/>
    <w:rsid w:val="00621C72"/>
    <w:rsid w:val="006B2AAE"/>
    <w:rsid w:val="006E6045"/>
    <w:rsid w:val="007C4944"/>
    <w:rsid w:val="008D41DD"/>
    <w:rsid w:val="00956414"/>
    <w:rsid w:val="009A5993"/>
    <w:rsid w:val="009C63D0"/>
    <w:rsid w:val="00B6004E"/>
    <w:rsid w:val="00C804DA"/>
    <w:rsid w:val="00CB2D34"/>
    <w:rsid w:val="00D76E89"/>
    <w:rsid w:val="00EB460D"/>
    <w:rsid w:val="00F82F96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DBF5"/>
  <w15:docId w15:val="{FB32CB8D-C903-4AB1-BF4C-487C53E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E441F"/>
    <w:pPr>
      <w:numPr>
        <w:ilvl w:val="1"/>
        <w:numId w:val="1"/>
      </w:numPr>
      <w:spacing w:after="0" w:line="240" w:lineRule="auto"/>
    </w:pPr>
    <w:rPr>
      <w:rFonts w:ascii="Book Antiqua" w:eastAsia="Calibri" w:hAnsi="Book Antiqua" w:cs="Book Antiqua"/>
      <w:color w:val="800000"/>
      <w:sz w:val="28"/>
      <w:szCs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CB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forngos.org/tag/com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Sunil- the ant</cp:lastModifiedBy>
  <cp:revision>2</cp:revision>
  <dcterms:created xsi:type="dcterms:W3CDTF">2020-07-23T19:39:00Z</dcterms:created>
  <dcterms:modified xsi:type="dcterms:W3CDTF">2020-07-23T19:39:00Z</dcterms:modified>
</cp:coreProperties>
</file>